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Systemkomponenten</w:t>
      </w:r>
    </w:p>
    <w:p/>
    <w:p>
      <w:pPr/>
      <w:r>
        <w:rPr>
          <w:b w:val="1"/>
          <w:bCs w:val="1"/>
        </w:rPr>
        <w:t xml:space="preserve">Tasterkoppler PC4-DALI-2</w:t>
      </w:r>
    </w:p>
    <w:p>
      <w:pPr/>
      <w:r>
        <w:rPr>
          <w:b w:val="1"/>
          <w:bCs w:val="1"/>
        </w:rPr>
        <w:t xml:space="preserve">weiß</w:t>
      </w:r>
    </w:p>
    <w:p/>
    <w:p>
      <w:pPr/>
      <w:r>
        <w:rPr/>
        <w:t xml:space="preserve">Systemkomponenten im Innenbereich mit DALI-2 APC Schnittstelle, Versorgungsspannung: Dali-Bus; Einstellung via: App, Smartphone, Bus, Tablet; Farbe: Weiß; Abmessungen (L x B x H): 15 x 43 x 50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082123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Tasterkoppler PC4-DALI-2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2025-01-09T02:25:13+01:00</dcterms:created>
  <dcterms:modified xsi:type="dcterms:W3CDTF">2025-01-09T02:25:13+01:00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